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C9" w:rsidRPr="001C6AA5" w:rsidRDefault="000B32C9" w:rsidP="000B32C9">
      <w:pPr>
        <w:topLinePunct/>
        <w:adjustRightInd w:val="0"/>
        <w:snapToGrid w:val="0"/>
        <w:rPr>
          <w:rFonts w:eastAsia="方正黑体简体" w:hint="eastAsia"/>
          <w:sz w:val="32"/>
          <w:szCs w:val="32"/>
        </w:rPr>
      </w:pPr>
      <w:r w:rsidRPr="001C6AA5">
        <w:rPr>
          <w:rFonts w:eastAsia="方正黑体简体" w:hint="eastAsia"/>
          <w:sz w:val="32"/>
          <w:szCs w:val="32"/>
        </w:rPr>
        <w:t>附件</w:t>
      </w:r>
      <w:r w:rsidRPr="001C6AA5">
        <w:rPr>
          <w:rFonts w:eastAsia="方正黑体简体" w:hint="eastAsia"/>
          <w:sz w:val="32"/>
          <w:szCs w:val="32"/>
        </w:rPr>
        <w:t>1</w:t>
      </w:r>
    </w:p>
    <w:p w:rsidR="000B32C9" w:rsidRPr="001C6AA5" w:rsidRDefault="000B32C9" w:rsidP="000B32C9">
      <w:pPr>
        <w:pStyle w:val="a0"/>
        <w:topLinePunct/>
        <w:adjustRightInd w:val="0"/>
        <w:snapToGrid w:val="0"/>
        <w:spacing w:after="0"/>
        <w:ind w:firstLineChars="0" w:firstLine="0"/>
        <w:rPr>
          <w:rFonts w:hint="eastAsia"/>
        </w:rPr>
      </w:pPr>
    </w:p>
    <w:p w:rsidR="000B32C9" w:rsidRDefault="000B32C9" w:rsidP="000B32C9">
      <w:pPr>
        <w:pStyle w:val="a6"/>
        <w:topLinePunct/>
        <w:adjustRightInd w:val="0"/>
        <w:snapToGrid w:val="0"/>
        <w:spacing w:before="0" w:beforeAutospacing="0" w:after="0" w:afterAutospacing="0"/>
        <w:jc w:val="center"/>
        <w:outlineLvl w:val="0"/>
        <w:rPr>
          <w:rFonts w:eastAsia="方正小标宋简体" w:hint="eastAsia"/>
          <w:kern w:val="2"/>
          <w:sz w:val="44"/>
          <w:szCs w:val="44"/>
        </w:rPr>
      </w:pPr>
      <w:r w:rsidRPr="001C6AA5">
        <w:rPr>
          <w:rFonts w:eastAsia="方正小标宋简体" w:hint="eastAsia"/>
          <w:kern w:val="2"/>
          <w:sz w:val="44"/>
          <w:szCs w:val="44"/>
        </w:rPr>
        <w:t>2024</w:t>
      </w:r>
      <w:r w:rsidRPr="001C6AA5">
        <w:rPr>
          <w:rFonts w:eastAsia="方正小标宋简体" w:hint="eastAsia"/>
          <w:kern w:val="2"/>
          <w:sz w:val="44"/>
          <w:szCs w:val="44"/>
        </w:rPr>
        <w:t>年新经济梯度培育企业奖励项目</w:t>
      </w:r>
    </w:p>
    <w:p w:rsidR="000B32C9" w:rsidRPr="001C6AA5" w:rsidRDefault="000B32C9" w:rsidP="000B32C9">
      <w:pPr>
        <w:pStyle w:val="a6"/>
        <w:topLinePunct/>
        <w:adjustRightInd w:val="0"/>
        <w:snapToGrid w:val="0"/>
        <w:spacing w:before="0" w:beforeAutospacing="0" w:after="0" w:afterAutospacing="0"/>
        <w:jc w:val="center"/>
        <w:outlineLvl w:val="0"/>
        <w:rPr>
          <w:rFonts w:eastAsia="方正小标宋简体" w:hint="eastAsia"/>
          <w:kern w:val="2"/>
          <w:sz w:val="44"/>
          <w:szCs w:val="44"/>
        </w:rPr>
      </w:pPr>
      <w:r w:rsidRPr="001C6AA5">
        <w:rPr>
          <w:rFonts w:eastAsia="方正小标宋简体" w:hint="eastAsia"/>
          <w:kern w:val="2"/>
          <w:sz w:val="44"/>
          <w:szCs w:val="44"/>
        </w:rPr>
        <w:t>申报指南</w:t>
      </w:r>
    </w:p>
    <w:p w:rsidR="000B32C9" w:rsidRPr="001C6AA5" w:rsidRDefault="000B32C9" w:rsidP="000B32C9">
      <w:pPr>
        <w:pStyle w:val="a6"/>
        <w:topLinePunct/>
        <w:adjustRightInd w:val="0"/>
        <w:snapToGrid w:val="0"/>
        <w:spacing w:before="0" w:beforeAutospacing="0" w:after="0" w:afterAutospacing="0"/>
        <w:jc w:val="center"/>
        <w:outlineLvl w:val="0"/>
        <w:rPr>
          <w:rFonts w:eastAsia="方正小标宋_GBK"/>
          <w:kern w:val="2"/>
          <w:sz w:val="44"/>
          <w:szCs w:val="44"/>
        </w:rPr>
      </w:pP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 w:hint="eastAsia"/>
          <w:color w:val="000000"/>
        </w:rPr>
      </w:pPr>
      <w:bookmarkStart w:id="0" w:name="_Toc25021"/>
      <w:bookmarkStart w:id="1" w:name="_Toc19580"/>
      <w:r w:rsidRPr="001C6AA5">
        <w:rPr>
          <w:rFonts w:eastAsia="方正黑体简体" w:hint="eastAsia"/>
          <w:color w:val="000000"/>
          <w:sz w:val="32"/>
          <w:szCs w:val="32"/>
        </w:rPr>
        <w:t>一、支持标准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rFonts w:hint="eastAsia"/>
          <w:color w:val="000000"/>
          <w:sz w:val="32"/>
          <w:szCs w:val="32"/>
        </w:rPr>
        <w:t>（一）支持新经济双百、示范企业开拓外地市场，对年度市外销售收入首次超过</w:t>
      </w:r>
      <w:r w:rsidRPr="001C6AA5">
        <w:rPr>
          <w:color w:val="000000"/>
          <w:sz w:val="32"/>
          <w:szCs w:val="32"/>
        </w:rPr>
        <w:t>5000</w:t>
      </w:r>
      <w:r w:rsidRPr="001C6AA5">
        <w:rPr>
          <w:rFonts w:hint="eastAsia"/>
          <w:color w:val="000000"/>
          <w:sz w:val="32"/>
          <w:szCs w:val="32"/>
        </w:rPr>
        <w:t>万元、</w:t>
      </w:r>
      <w:r w:rsidRPr="001C6AA5">
        <w:rPr>
          <w:color w:val="000000"/>
          <w:sz w:val="32"/>
          <w:szCs w:val="32"/>
        </w:rPr>
        <w:t>1</w:t>
      </w:r>
      <w:r w:rsidRPr="001C6AA5">
        <w:rPr>
          <w:rFonts w:hint="eastAsia"/>
          <w:color w:val="000000"/>
          <w:sz w:val="32"/>
          <w:szCs w:val="32"/>
        </w:rPr>
        <w:t>亿元、</w:t>
      </w:r>
      <w:r w:rsidRPr="001C6AA5">
        <w:rPr>
          <w:color w:val="000000"/>
          <w:sz w:val="32"/>
          <w:szCs w:val="32"/>
        </w:rPr>
        <w:t>5</w:t>
      </w:r>
      <w:r w:rsidRPr="001C6AA5">
        <w:rPr>
          <w:rFonts w:hint="eastAsia"/>
          <w:color w:val="000000"/>
          <w:sz w:val="32"/>
          <w:szCs w:val="32"/>
        </w:rPr>
        <w:t>亿元、</w:t>
      </w:r>
      <w:r w:rsidRPr="001C6AA5">
        <w:rPr>
          <w:color w:val="000000"/>
          <w:sz w:val="32"/>
          <w:szCs w:val="32"/>
        </w:rPr>
        <w:t>10</w:t>
      </w:r>
      <w:r w:rsidRPr="001C6AA5">
        <w:rPr>
          <w:rFonts w:hint="eastAsia"/>
          <w:color w:val="000000"/>
          <w:sz w:val="32"/>
          <w:szCs w:val="32"/>
        </w:rPr>
        <w:t>亿元的企业，分别给予</w:t>
      </w:r>
      <w:r w:rsidRPr="001C6AA5">
        <w:rPr>
          <w:color w:val="000000"/>
          <w:sz w:val="32"/>
          <w:szCs w:val="32"/>
        </w:rPr>
        <w:t>10</w:t>
      </w:r>
      <w:r w:rsidRPr="001C6AA5">
        <w:rPr>
          <w:rFonts w:hint="eastAsia"/>
          <w:color w:val="000000"/>
          <w:sz w:val="32"/>
          <w:szCs w:val="32"/>
        </w:rPr>
        <w:t>万元、</w:t>
      </w:r>
      <w:r w:rsidRPr="001C6AA5">
        <w:rPr>
          <w:color w:val="000000"/>
          <w:sz w:val="32"/>
          <w:szCs w:val="32"/>
        </w:rPr>
        <w:t>30</w:t>
      </w:r>
      <w:r w:rsidRPr="001C6AA5">
        <w:rPr>
          <w:rFonts w:hint="eastAsia"/>
          <w:color w:val="000000"/>
          <w:sz w:val="32"/>
          <w:szCs w:val="32"/>
        </w:rPr>
        <w:t>万元、</w:t>
      </w:r>
      <w:r w:rsidRPr="001C6AA5">
        <w:rPr>
          <w:color w:val="000000"/>
          <w:sz w:val="32"/>
          <w:szCs w:val="32"/>
        </w:rPr>
        <w:t>50</w:t>
      </w:r>
      <w:r w:rsidRPr="001C6AA5">
        <w:rPr>
          <w:rFonts w:hint="eastAsia"/>
          <w:color w:val="000000"/>
          <w:sz w:val="32"/>
          <w:szCs w:val="32"/>
        </w:rPr>
        <w:t>万元、</w:t>
      </w:r>
      <w:r w:rsidRPr="001C6AA5">
        <w:rPr>
          <w:color w:val="000000"/>
          <w:sz w:val="32"/>
          <w:szCs w:val="32"/>
        </w:rPr>
        <w:t>100</w:t>
      </w:r>
      <w:r w:rsidRPr="001C6AA5">
        <w:rPr>
          <w:rFonts w:hint="eastAsia"/>
          <w:color w:val="000000"/>
          <w:sz w:val="32"/>
          <w:szCs w:val="32"/>
        </w:rPr>
        <w:t>万元的一次性奖励。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rFonts w:hint="eastAsia"/>
          <w:color w:val="000000"/>
          <w:sz w:val="32"/>
          <w:szCs w:val="32"/>
        </w:rPr>
        <w:t>（二）每年公开发布新经济示范企业名单，颁布证书和奖牌，并给予一次性</w:t>
      </w:r>
      <w:r w:rsidRPr="001C6AA5">
        <w:rPr>
          <w:color w:val="000000"/>
          <w:sz w:val="32"/>
          <w:szCs w:val="32"/>
        </w:rPr>
        <w:t>30</w:t>
      </w:r>
      <w:r w:rsidRPr="001C6AA5">
        <w:rPr>
          <w:rFonts w:hint="eastAsia"/>
          <w:color w:val="000000"/>
          <w:sz w:val="32"/>
          <w:szCs w:val="32"/>
        </w:rPr>
        <w:t>万元奖励。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</w:rPr>
      </w:pPr>
      <w:r w:rsidRPr="001C6AA5">
        <w:rPr>
          <w:rFonts w:eastAsia="方正黑体简体" w:hint="eastAsia"/>
          <w:color w:val="000000"/>
          <w:sz w:val="32"/>
          <w:szCs w:val="32"/>
        </w:rPr>
        <w:t>二、申报条件</w:t>
      </w:r>
    </w:p>
    <w:bookmarkEnd w:id="0"/>
    <w:bookmarkEnd w:id="1"/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rFonts w:hint="eastAsia"/>
          <w:color w:val="000000"/>
          <w:sz w:val="32"/>
          <w:szCs w:val="32"/>
        </w:rPr>
        <w:t>（一）根据《成都市新经济梯度培育企业认定办法》（成新经济〔</w:t>
      </w:r>
      <w:r w:rsidRPr="001C6AA5">
        <w:rPr>
          <w:color w:val="000000"/>
          <w:sz w:val="32"/>
          <w:szCs w:val="32"/>
        </w:rPr>
        <w:t>2022</w:t>
      </w:r>
      <w:r w:rsidRPr="001C6AA5">
        <w:rPr>
          <w:rFonts w:hint="eastAsia"/>
          <w:color w:val="000000"/>
          <w:sz w:val="32"/>
          <w:szCs w:val="32"/>
        </w:rPr>
        <w:t>〕</w:t>
      </w:r>
      <w:r w:rsidRPr="001C6AA5">
        <w:rPr>
          <w:color w:val="000000"/>
          <w:sz w:val="32"/>
          <w:szCs w:val="32"/>
        </w:rPr>
        <w:t>23</w:t>
      </w:r>
      <w:r w:rsidRPr="001C6AA5">
        <w:rPr>
          <w:rFonts w:hint="eastAsia"/>
          <w:color w:val="000000"/>
          <w:sz w:val="32"/>
          <w:szCs w:val="32"/>
        </w:rPr>
        <w:t>号）要求，符合条件的企业（成立</w:t>
      </w:r>
      <w:r w:rsidRPr="001C6AA5">
        <w:rPr>
          <w:color w:val="000000"/>
          <w:sz w:val="32"/>
          <w:szCs w:val="32"/>
        </w:rPr>
        <w:t>2</w:t>
      </w:r>
      <w:r w:rsidRPr="001C6AA5">
        <w:rPr>
          <w:rFonts w:hint="eastAsia"/>
          <w:color w:val="000000"/>
          <w:sz w:val="32"/>
          <w:szCs w:val="32"/>
        </w:rPr>
        <w:t>年以上、信用良好、具有独立法人资格，近三年无违法记录、无重大安全事故、无重大经营问题，且未上市），自愿参与新经济梯度培育企业的评选。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rFonts w:hint="eastAsia"/>
          <w:color w:val="000000"/>
          <w:sz w:val="32"/>
          <w:szCs w:val="32"/>
        </w:rPr>
        <w:t>（二）申报企业需在成都市新经济公共管理服务平台（链接：</w:t>
      </w:r>
      <w:r w:rsidRPr="001C6AA5">
        <w:rPr>
          <w:color w:val="000000"/>
          <w:sz w:val="32"/>
          <w:szCs w:val="32"/>
        </w:rPr>
        <w:t>www.cdxjj.net</w:t>
      </w:r>
      <w:r w:rsidRPr="001C6AA5">
        <w:rPr>
          <w:rFonts w:hint="eastAsia"/>
          <w:color w:val="000000"/>
          <w:sz w:val="32"/>
          <w:szCs w:val="32"/>
        </w:rPr>
        <w:t>）上填报梯度培育相关信息；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rFonts w:eastAsia="方正黑体简体"/>
          <w:color w:val="000000"/>
          <w:sz w:val="32"/>
          <w:szCs w:val="32"/>
        </w:rPr>
      </w:pPr>
      <w:r w:rsidRPr="001C6AA5">
        <w:rPr>
          <w:rFonts w:eastAsia="方正黑体简体" w:hint="eastAsia"/>
          <w:color w:val="000000"/>
          <w:sz w:val="32"/>
          <w:szCs w:val="32"/>
        </w:rPr>
        <w:t>三、双百、示范企业申报材料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cs="方正楷体_GBK" w:hint="eastAsia"/>
          <w:color w:val="000000"/>
          <w:sz w:val="32"/>
          <w:szCs w:val="32"/>
        </w:rPr>
      </w:pPr>
      <w:r w:rsidRPr="001C6AA5">
        <w:rPr>
          <w:rFonts w:eastAsia="方正楷体简体" w:cs="方正楷体_GBK" w:hint="eastAsia"/>
          <w:color w:val="000000"/>
          <w:sz w:val="32"/>
          <w:szCs w:val="32"/>
        </w:rPr>
        <w:t>（一）申报表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*2024</w:t>
      </w:r>
      <w:r w:rsidRPr="001C6AA5">
        <w:rPr>
          <w:rFonts w:hint="eastAsia"/>
          <w:color w:val="000000"/>
          <w:sz w:val="32"/>
          <w:szCs w:val="32"/>
        </w:rPr>
        <w:t>年成都市新经济双百、示范企业申报表（模板见附件</w:t>
      </w:r>
      <w:r w:rsidRPr="001C6AA5">
        <w:rPr>
          <w:color w:val="000000"/>
          <w:sz w:val="32"/>
          <w:szCs w:val="32"/>
        </w:rPr>
        <w:lastRenderedPageBreak/>
        <w:t>2</w:t>
      </w:r>
      <w:r w:rsidRPr="001C6AA5">
        <w:rPr>
          <w:rFonts w:hint="eastAsia"/>
          <w:color w:val="000000"/>
          <w:sz w:val="32"/>
          <w:szCs w:val="32"/>
        </w:rPr>
        <w:t>）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rFonts w:eastAsia="方正楷体简体" w:cs="方正楷体_GBK"/>
          <w:color w:val="000000"/>
          <w:sz w:val="32"/>
          <w:szCs w:val="32"/>
        </w:rPr>
      </w:pPr>
      <w:r w:rsidRPr="001C6AA5">
        <w:rPr>
          <w:rFonts w:eastAsia="方正楷体简体" w:cs="方正楷体_GBK" w:hint="eastAsia"/>
          <w:color w:val="000000"/>
          <w:sz w:val="32"/>
          <w:szCs w:val="32"/>
        </w:rPr>
        <w:t>（二）申报文件（各文件大小不超过</w:t>
      </w:r>
      <w:r w:rsidRPr="001C6AA5">
        <w:rPr>
          <w:rFonts w:eastAsia="方正楷体简体" w:cs="方正楷体_GBK" w:hint="eastAsia"/>
          <w:color w:val="000000"/>
          <w:sz w:val="32"/>
          <w:szCs w:val="32"/>
        </w:rPr>
        <w:t>50M</w:t>
      </w:r>
      <w:r w:rsidRPr="001C6AA5">
        <w:rPr>
          <w:rFonts w:eastAsia="方正楷体简体" w:cs="方正楷体_GBK" w:hint="eastAsia"/>
          <w:color w:val="000000"/>
          <w:sz w:val="32"/>
          <w:szCs w:val="32"/>
        </w:rPr>
        <w:t>）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*1.</w:t>
      </w:r>
      <w:r w:rsidRPr="001C6AA5">
        <w:rPr>
          <w:rFonts w:hint="eastAsia"/>
          <w:color w:val="000000"/>
          <w:sz w:val="32"/>
          <w:szCs w:val="32"/>
        </w:rPr>
        <w:t>企业简介（包含企业基本情况，概述主要经营情况，重点阐述新经济特点）；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*2.</w:t>
      </w:r>
      <w:r w:rsidRPr="001C6AA5">
        <w:rPr>
          <w:rFonts w:hint="eastAsia"/>
          <w:color w:val="000000"/>
          <w:sz w:val="32"/>
          <w:szCs w:val="32"/>
        </w:rPr>
        <w:t>企业经营数据相关财务审计报告（包含</w:t>
      </w:r>
      <w:r w:rsidRPr="001C6AA5">
        <w:rPr>
          <w:color w:val="000000"/>
          <w:sz w:val="32"/>
          <w:szCs w:val="32"/>
        </w:rPr>
        <w:t>2023</w:t>
      </w:r>
      <w:r w:rsidRPr="001C6AA5">
        <w:rPr>
          <w:rFonts w:hint="eastAsia"/>
          <w:color w:val="000000"/>
          <w:sz w:val="32"/>
          <w:szCs w:val="32"/>
        </w:rPr>
        <w:t>年营收、利润、纳税额、研发费用及同比增速等）；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3.</w:t>
      </w:r>
      <w:r w:rsidRPr="001C6AA5">
        <w:rPr>
          <w:rFonts w:hint="eastAsia"/>
          <w:color w:val="000000"/>
          <w:sz w:val="32"/>
          <w:szCs w:val="32"/>
        </w:rPr>
        <w:t>企业融资情况（融资总额，最新一轮融资时间、金额、轮次，估值，证明）；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4.</w:t>
      </w:r>
      <w:r w:rsidRPr="001C6AA5">
        <w:rPr>
          <w:rFonts w:hint="eastAsia"/>
          <w:color w:val="000000"/>
          <w:sz w:val="32"/>
          <w:szCs w:val="32"/>
        </w:rPr>
        <w:t>获得国家、省级、市级科技奖项（数量、名称、证明）；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5.</w:t>
      </w:r>
      <w:r w:rsidRPr="001C6AA5">
        <w:rPr>
          <w:rFonts w:hint="eastAsia"/>
          <w:color w:val="000000"/>
          <w:sz w:val="32"/>
          <w:szCs w:val="32"/>
        </w:rPr>
        <w:t>主持或参与国家标准、行业标准制定（数量、名称、证明）；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6.</w:t>
      </w:r>
      <w:r w:rsidRPr="001C6AA5">
        <w:rPr>
          <w:rFonts w:hint="eastAsia"/>
          <w:color w:val="000000"/>
          <w:sz w:val="32"/>
          <w:szCs w:val="32"/>
        </w:rPr>
        <w:t>特定领域资质、许可或牌照（数量、名称、证明）；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7.</w:t>
      </w:r>
      <w:r w:rsidRPr="001C6AA5">
        <w:rPr>
          <w:rFonts w:hint="eastAsia"/>
          <w:color w:val="000000"/>
          <w:sz w:val="32"/>
          <w:szCs w:val="32"/>
        </w:rPr>
        <w:t>参与市级以上重大项目情况（数量、名称、证明）；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8.</w:t>
      </w:r>
      <w:r w:rsidRPr="001C6AA5">
        <w:rPr>
          <w:rFonts w:hint="eastAsia"/>
          <w:color w:val="000000"/>
          <w:sz w:val="32"/>
          <w:szCs w:val="32"/>
        </w:rPr>
        <w:t>获得省级以上技术平台认定（数量、名称、证明）；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9.</w:t>
      </w:r>
      <w:r w:rsidRPr="001C6AA5">
        <w:rPr>
          <w:rFonts w:hint="eastAsia"/>
          <w:color w:val="000000"/>
          <w:sz w:val="32"/>
          <w:szCs w:val="32"/>
        </w:rPr>
        <w:t>获得全国、省级首创技术（产品）认定情况（数量、名称、证明）；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10.</w:t>
      </w:r>
      <w:r w:rsidRPr="001C6AA5">
        <w:rPr>
          <w:rFonts w:hint="eastAsia"/>
          <w:color w:val="000000"/>
          <w:sz w:val="32"/>
          <w:szCs w:val="32"/>
        </w:rPr>
        <w:t>人才团队情况及人员稳定（简要说明连续</w:t>
      </w:r>
      <w:r w:rsidRPr="001C6AA5">
        <w:rPr>
          <w:color w:val="000000"/>
          <w:sz w:val="32"/>
          <w:szCs w:val="32"/>
        </w:rPr>
        <w:t>2</w:t>
      </w:r>
      <w:r w:rsidRPr="001C6AA5">
        <w:rPr>
          <w:rFonts w:hint="eastAsia"/>
          <w:color w:val="000000"/>
          <w:sz w:val="32"/>
          <w:szCs w:val="32"/>
        </w:rPr>
        <w:t>年参保人数占参保总人数的比重、参保基数在</w:t>
      </w:r>
      <w:r w:rsidRPr="001C6AA5">
        <w:rPr>
          <w:color w:val="000000"/>
          <w:sz w:val="32"/>
          <w:szCs w:val="32"/>
        </w:rPr>
        <w:t>8000</w:t>
      </w:r>
      <w:r w:rsidRPr="001C6AA5">
        <w:rPr>
          <w:rFonts w:hint="eastAsia"/>
          <w:color w:val="000000"/>
          <w:sz w:val="32"/>
          <w:szCs w:val="32"/>
        </w:rPr>
        <w:t>以上的人数占参保总人数比重、上一年参保人数增长率）；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11.</w:t>
      </w:r>
      <w:r w:rsidRPr="001C6AA5">
        <w:rPr>
          <w:rFonts w:hint="eastAsia"/>
          <w:color w:val="000000"/>
          <w:sz w:val="32"/>
          <w:szCs w:val="32"/>
        </w:rPr>
        <w:t>企业</w:t>
      </w:r>
      <w:proofErr w:type="gramStart"/>
      <w:r w:rsidRPr="001C6AA5">
        <w:rPr>
          <w:rFonts w:hint="eastAsia"/>
          <w:color w:val="000000"/>
          <w:sz w:val="32"/>
          <w:szCs w:val="32"/>
        </w:rPr>
        <w:t>内创新</w:t>
      </w:r>
      <w:proofErr w:type="gramEnd"/>
      <w:r w:rsidRPr="001C6AA5">
        <w:rPr>
          <w:rFonts w:hint="eastAsia"/>
          <w:color w:val="000000"/>
          <w:sz w:val="32"/>
          <w:szCs w:val="32"/>
        </w:rPr>
        <w:t>人才情况（数量、简要说明、名单和在职证明）：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rFonts w:hint="eastAsia"/>
          <w:color w:val="000000"/>
          <w:sz w:val="32"/>
          <w:szCs w:val="32"/>
        </w:rPr>
        <w:t>（</w:t>
      </w:r>
      <w:r w:rsidRPr="001C6AA5">
        <w:rPr>
          <w:color w:val="000000"/>
          <w:sz w:val="32"/>
          <w:szCs w:val="32"/>
        </w:rPr>
        <w:t>1</w:t>
      </w:r>
      <w:r w:rsidRPr="001C6AA5">
        <w:rPr>
          <w:rFonts w:hint="eastAsia"/>
          <w:color w:val="000000"/>
          <w:sz w:val="32"/>
          <w:szCs w:val="32"/>
        </w:rPr>
        <w:t>）企业内入选市级（含）以上人才计划名单（数量、人才计划名称、名单和在职证明）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rFonts w:hint="eastAsia"/>
          <w:color w:val="000000"/>
          <w:sz w:val="32"/>
          <w:szCs w:val="32"/>
        </w:rPr>
      </w:pPr>
      <w:r w:rsidRPr="001C6AA5">
        <w:rPr>
          <w:rFonts w:hint="eastAsia"/>
          <w:color w:val="000000"/>
          <w:sz w:val="32"/>
          <w:szCs w:val="32"/>
        </w:rPr>
        <w:t>（</w:t>
      </w:r>
      <w:r w:rsidRPr="001C6AA5">
        <w:rPr>
          <w:color w:val="000000"/>
          <w:sz w:val="32"/>
          <w:szCs w:val="32"/>
        </w:rPr>
        <w:t>2</w:t>
      </w:r>
      <w:r w:rsidRPr="001C6AA5">
        <w:rPr>
          <w:rFonts w:hint="eastAsia"/>
          <w:color w:val="000000"/>
          <w:sz w:val="32"/>
          <w:szCs w:val="32"/>
        </w:rPr>
        <w:t>）曾任职于世界</w:t>
      </w:r>
      <w:r w:rsidRPr="001C6AA5">
        <w:rPr>
          <w:color w:val="000000"/>
          <w:sz w:val="32"/>
          <w:szCs w:val="32"/>
        </w:rPr>
        <w:t>500</w:t>
      </w:r>
      <w:r w:rsidRPr="001C6AA5">
        <w:rPr>
          <w:rFonts w:hint="eastAsia"/>
          <w:color w:val="000000"/>
          <w:sz w:val="32"/>
          <w:szCs w:val="32"/>
        </w:rPr>
        <w:t>强企业、中国企业</w:t>
      </w:r>
      <w:r w:rsidRPr="001C6AA5">
        <w:rPr>
          <w:color w:val="000000"/>
          <w:sz w:val="32"/>
          <w:szCs w:val="32"/>
        </w:rPr>
        <w:t>500</w:t>
      </w:r>
      <w:r w:rsidRPr="001C6AA5">
        <w:rPr>
          <w:rFonts w:hint="eastAsia"/>
          <w:color w:val="000000"/>
          <w:sz w:val="32"/>
          <w:szCs w:val="32"/>
        </w:rPr>
        <w:t>强、中国民营</w:t>
      </w:r>
      <w:r w:rsidRPr="001C6AA5">
        <w:rPr>
          <w:rFonts w:hint="eastAsia"/>
          <w:color w:val="000000"/>
          <w:sz w:val="32"/>
          <w:szCs w:val="32"/>
        </w:rPr>
        <w:lastRenderedPageBreak/>
        <w:t>企业</w:t>
      </w:r>
      <w:r w:rsidRPr="001C6AA5">
        <w:rPr>
          <w:color w:val="000000"/>
          <w:sz w:val="32"/>
          <w:szCs w:val="32"/>
        </w:rPr>
        <w:t>500</w:t>
      </w:r>
      <w:r w:rsidRPr="001C6AA5">
        <w:rPr>
          <w:rFonts w:hint="eastAsia"/>
          <w:color w:val="000000"/>
          <w:sz w:val="32"/>
          <w:szCs w:val="32"/>
        </w:rPr>
        <w:t>强、新经济</w:t>
      </w:r>
      <w:r w:rsidRPr="001C6AA5">
        <w:rPr>
          <w:color w:val="000000"/>
          <w:sz w:val="32"/>
          <w:szCs w:val="32"/>
        </w:rPr>
        <w:t>500</w:t>
      </w:r>
      <w:r w:rsidRPr="001C6AA5">
        <w:rPr>
          <w:rFonts w:hint="eastAsia"/>
          <w:color w:val="000000"/>
          <w:sz w:val="32"/>
          <w:szCs w:val="32"/>
        </w:rPr>
        <w:t>强等知名企业的负责人或者核心团队高管的人员名单；高级专家及博士人员名单；高级专业技术职务人员名单。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color w:val="000000"/>
          <w:sz w:val="32"/>
          <w:szCs w:val="32"/>
        </w:rPr>
        <w:t>12.</w:t>
      </w:r>
      <w:r w:rsidRPr="001C6AA5">
        <w:rPr>
          <w:rFonts w:hint="eastAsia"/>
          <w:color w:val="000000"/>
          <w:sz w:val="32"/>
          <w:szCs w:val="32"/>
        </w:rPr>
        <w:t>企业开拓外地市场资金奖励项目申报材料（仅需有市外销售收入补助需求的企业提交）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rFonts w:hint="eastAsia"/>
          <w:color w:val="000000"/>
          <w:sz w:val="32"/>
          <w:szCs w:val="32"/>
        </w:rPr>
        <w:t>（</w:t>
      </w:r>
      <w:r w:rsidRPr="001C6AA5">
        <w:rPr>
          <w:color w:val="000000"/>
          <w:sz w:val="32"/>
          <w:szCs w:val="32"/>
        </w:rPr>
        <w:t>1</w:t>
      </w:r>
      <w:r w:rsidRPr="001C6AA5">
        <w:rPr>
          <w:rFonts w:hint="eastAsia"/>
          <w:color w:val="000000"/>
          <w:sz w:val="32"/>
          <w:szCs w:val="32"/>
        </w:rPr>
        <w:t>）载有统一社会信用代码的营业执照（复印件）；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rFonts w:hint="eastAsia"/>
          <w:color w:val="000000"/>
          <w:sz w:val="32"/>
          <w:szCs w:val="32"/>
        </w:rPr>
        <w:t>（</w:t>
      </w:r>
      <w:r w:rsidRPr="001C6AA5">
        <w:rPr>
          <w:color w:val="000000"/>
          <w:sz w:val="32"/>
          <w:szCs w:val="32"/>
        </w:rPr>
        <w:t>2</w:t>
      </w:r>
      <w:r w:rsidRPr="001C6AA5">
        <w:rPr>
          <w:rFonts w:hint="eastAsia"/>
          <w:color w:val="000000"/>
          <w:sz w:val="32"/>
          <w:szCs w:val="32"/>
        </w:rPr>
        <w:t>）第三方机构出具的</w:t>
      </w:r>
      <w:r w:rsidRPr="001C6AA5">
        <w:rPr>
          <w:color w:val="000000"/>
          <w:sz w:val="32"/>
          <w:szCs w:val="32"/>
        </w:rPr>
        <w:t>2023</w:t>
      </w:r>
      <w:r w:rsidRPr="001C6AA5">
        <w:rPr>
          <w:rFonts w:hint="eastAsia"/>
          <w:color w:val="000000"/>
          <w:sz w:val="32"/>
          <w:szCs w:val="32"/>
        </w:rPr>
        <w:t>年市外销售收入专项审计报告：</w:t>
      </w:r>
      <w:r w:rsidRPr="001C6AA5">
        <w:rPr>
          <w:color w:val="000000"/>
          <w:sz w:val="32"/>
          <w:szCs w:val="32"/>
        </w:rPr>
        <w:t>2023</w:t>
      </w:r>
      <w:r w:rsidRPr="001C6AA5">
        <w:rPr>
          <w:rFonts w:hint="eastAsia"/>
          <w:color w:val="000000"/>
          <w:sz w:val="32"/>
          <w:szCs w:val="32"/>
        </w:rPr>
        <w:t>年度企业与成都市以外的企业签订的合同、协议，银行转账回单、相关发票等；如通过网络销售的，需提供网络平台销售数据记录表、发票信息汇总表、会计记账凭证、收入明细账页等可以证明是在成都市以外发生的销售收入；如企业为平台型企业，请提供会计记账凭证、收入明细账页、平台营</w:t>
      </w:r>
      <w:proofErr w:type="gramStart"/>
      <w:r w:rsidRPr="001C6AA5">
        <w:rPr>
          <w:rFonts w:hint="eastAsia"/>
          <w:color w:val="000000"/>
          <w:sz w:val="32"/>
          <w:szCs w:val="32"/>
        </w:rPr>
        <w:t>收区域</w:t>
      </w:r>
      <w:proofErr w:type="gramEnd"/>
      <w:r w:rsidRPr="001C6AA5">
        <w:rPr>
          <w:rFonts w:hint="eastAsia"/>
          <w:color w:val="000000"/>
          <w:sz w:val="32"/>
          <w:szCs w:val="32"/>
        </w:rPr>
        <w:t>分布信息资料等能证明是在成都市以外发生的销售收入。审计时需注意：若销售给市外与本企业有股权关联关系的企业所产生的销售收入，不计入市外销售收入总额。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rFonts w:hint="eastAsia"/>
          <w:color w:val="000000"/>
          <w:sz w:val="32"/>
          <w:szCs w:val="32"/>
        </w:rPr>
        <w:t>（</w:t>
      </w:r>
      <w:r w:rsidRPr="001C6AA5">
        <w:rPr>
          <w:color w:val="000000"/>
          <w:sz w:val="32"/>
          <w:szCs w:val="32"/>
        </w:rPr>
        <w:t>3</w:t>
      </w:r>
      <w:r w:rsidRPr="001C6AA5">
        <w:rPr>
          <w:rFonts w:hint="eastAsia"/>
          <w:color w:val="000000"/>
          <w:sz w:val="32"/>
          <w:szCs w:val="32"/>
        </w:rPr>
        <w:t>）其他证明业务真实性需增补的材料。</w:t>
      </w:r>
    </w:p>
    <w:p w:rsidR="000B32C9" w:rsidRPr="001C6AA5" w:rsidRDefault="000B32C9" w:rsidP="000B32C9">
      <w:pPr>
        <w:topLinePunct/>
        <w:adjustRightInd w:val="0"/>
        <w:snapToGrid w:val="0"/>
        <w:spacing w:line="300" w:lineRule="auto"/>
        <w:ind w:firstLineChars="200" w:firstLine="640"/>
        <w:rPr>
          <w:color w:val="000000"/>
          <w:sz w:val="32"/>
          <w:szCs w:val="32"/>
        </w:rPr>
      </w:pPr>
      <w:r w:rsidRPr="001C6AA5">
        <w:rPr>
          <w:rFonts w:hint="eastAsia"/>
          <w:color w:val="000000"/>
          <w:sz w:val="32"/>
          <w:szCs w:val="32"/>
        </w:rPr>
        <w:t>以上材料标注“</w:t>
      </w:r>
      <w:r w:rsidRPr="001C6AA5">
        <w:rPr>
          <w:color w:val="000000"/>
          <w:sz w:val="32"/>
          <w:szCs w:val="32"/>
        </w:rPr>
        <w:t>*</w:t>
      </w:r>
      <w:r w:rsidRPr="001C6AA5">
        <w:rPr>
          <w:rFonts w:hint="eastAsia"/>
          <w:color w:val="000000"/>
          <w:sz w:val="32"/>
          <w:szCs w:val="32"/>
        </w:rPr>
        <w:t>”为必要提供材料，所有材料首页均需加盖企业公章，其中</w:t>
      </w:r>
      <w:proofErr w:type="gramStart"/>
      <w:r w:rsidRPr="001C6AA5">
        <w:rPr>
          <w:rFonts w:hint="eastAsia"/>
          <w:color w:val="000000"/>
          <w:sz w:val="32"/>
          <w:szCs w:val="32"/>
        </w:rPr>
        <w:t>申报表需同时上传可编辑</w:t>
      </w:r>
      <w:proofErr w:type="gramEnd"/>
      <w:r w:rsidRPr="001C6AA5">
        <w:rPr>
          <w:rFonts w:hint="eastAsia"/>
          <w:color w:val="000000"/>
          <w:sz w:val="32"/>
          <w:szCs w:val="32"/>
        </w:rPr>
        <w:t>电子版、盖章扫描版</w:t>
      </w:r>
      <w:proofErr w:type="spellStart"/>
      <w:r w:rsidRPr="001C6AA5">
        <w:rPr>
          <w:color w:val="000000"/>
          <w:sz w:val="32"/>
          <w:szCs w:val="32"/>
        </w:rPr>
        <w:t>pdf</w:t>
      </w:r>
      <w:proofErr w:type="spellEnd"/>
      <w:r w:rsidRPr="001C6AA5">
        <w:rPr>
          <w:rFonts w:hint="eastAsia"/>
          <w:color w:val="000000"/>
          <w:sz w:val="32"/>
          <w:szCs w:val="32"/>
        </w:rPr>
        <w:t>。</w:t>
      </w:r>
    </w:p>
    <w:p w:rsidR="000B32C9" w:rsidRDefault="000B32C9" w:rsidP="000B32C9">
      <w:pPr>
        <w:pStyle w:val="a0"/>
        <w:ind w:firstLine="320"/>
        <w:rPr>
          <w:rFonts w:eastAsia="方正黑体_GBK"/>
          <w:sz w:val="32"/>
          <w:szCs w:val="32"/>
        </w:rPr>
      </w:pPr>
    </w:p>
    <w:p w:rsidR="000B32C9" w:rsidRDefault="000B32C9" w:rsidP="000B32C9">
      <w:pPr>
        <w:widowControl/>
        <w:jc w:val="left"/>
        <w:rPr>
          <w:rFonts w:eastAsia="方正黑体_GBK"/>
          <w:sz w:val="32"/>
          <w:szCs w:val="32"/>
        </w:rPr>
        <w:sectPr w:rsidR="000B32C9" w:rsidSect="00CC53E3">
          <w:footerReference w:type="even" r:id="rId4"/>
          <w:footerReference w:type="default" r:id="rId5"/>
          <w:pgSz w:w="11906" w:h="16838"/>
          <w:pgMar w:top="1440" w:right="1531" w:bottom="1440" w:left="1531" w:header="851" w:footer="1531" w:gutter="0"/>
          <w:cols w:space="720"/>
          <w:docGrid w:linePitch="449"/>
        </w:sectPr>
      </w:pPr>
    </w:p>
    <w:p w:rsidR="000B32C9" w:rsidRPr="001C6AA5" w:rsidRDefault="000B32C9" w:rsidP="000B32C9">
      <w:pPr>
        <w:topLinePunct/>
        <w:adjustRightInd w:val="0"/>
        <w:snapToGrid w:val="0"/>
        <w:rPr>
          <w:rFonts w:eastAsia="方正黑体简体" w:hint="eastAsia"/>
          <w:sz w:val="32"/>
          <w:szCs w:val="32"/>
        </w:rPr>
      </w:pPr>
      <w:r w:rsidRPr="001C6AA5">
        <w:rPr>
          <w:rFonts w:eastAsia="方正黑体简体" w:hint="eastAsia"/>
          <w:sz w:val="32"/>
          <w:szCs w:val="32"/>
        </w:rPr>
        <w:lastRenderedPageBreak/>
        <w:t>附件</w:t>
      </w:r>
      <w:r w:rsidRPr="001C6AA5">
        <w:rPr>
          <w:rFonts w:eastAsia="方正黑体简体" w:hint="eastAsia"/>
          <w:sz w:val="32"/>
          <w:szCs w:val="32"/>
        </w:rPr>
        <w:t>2</w:t>
      </w:r>
    </w:p>
    <w:p w:rsidR="000B32C9" w:rsidRPr="001C6AA5" w:rsidRDefault="000B32C9" w:rsidP="000B32C9">
      <w:pPr>
        <w:pStyle w:val="a0"/>
        <w:topLinePunct/>
        <w:adjustRightInd w:val="0"/>
        <w:snapToGrid w:val="0"/>
        <w:spacing w:after="0"/>
        <w:ind w:firstLine="330"/>
        <w:rPr>
          <w:rFonts w:hint="eastAsia"/>
        </w:rPr>
      </w:pPr>
    </w:p>
    <w:p w:rsidR="000B32C9" w:rsidRPr="001C6AA5" w:rsidRDefault="000B32C9" w:rsidP="000B32C9">
      <w:pPr>
        <w:topLinePunct/>
        <w:adjustRightInd w:val="0"/>
        <w:snapToGrid w:val="0"/>
        <w:jc w:val="center"/>
        <w:outlineLvl w:val="0"/>
        <w:rPr>
          <w:rFonts w:eastAsia="方正小标宋简体" w:hint="eastAsia"/>
          <w:sz w:val="44"/>
          <w:szCs w:val="44"/>
          <w:lang/>
        </w:rPr>
      </w:pPr>
      <w:r w:rsidRPr="001C6AA5">
        <w:rPr>
          <w:rFonts w:eastAsia="方正小标宋简体" w:hint="eastAsia"/>
          <w:sz w:val="44"/>
          <w:szCs w:val="44"/>
          <w:lang/>
        </w:rPr>
        <w:t>2024</w:t>
      </w:r>
      <w:r w:rsidRPr="001C6AA5">
        <w:rPr>
          <w:rFonts w:eastAsia="方正小标宋简体" w:hint="eastAsia"/>
          <w:sz w:val="44"/>
          <w:szCs w:val="44"/>
          <w:lang/>
        </w:rPr>
        <w:t>年新经济梯度培育企业奖励项目申报表</w:t>
      </w:r>
    </w:p>
    <w:p w:rsidR="000B32C9" w:rsidRPr="001C6AA5" w:rsidRDefault="000B32C9" w:rsidP="000B32C9">
      <w:pPr>
        <w:pStyle w:val="a0"/>
        <w:topLinePunct/>
        <w:adjustRightInd w:val="0"/>
        <w:snapToGrid w:val="0"/>
        <w:spacing w:after="0"/>
        <w:ind w:firstLineChars="0" w:firstLine="0"/>
        <w:jc w:val="center"/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2073"/>
        <w:gridCol w:w="1661"/>
        <w:gridCol w:w="1989"/>
        <w:gridCol w:w="3060"/>
      </w:tblGrid>
      <w:tr w:rsidR="000B32C9" w:rsidTr="004514C3">
        <w:trPr>
          <w:trHeight w:hRule="exact" w:val="542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单位基</w:t>
            </w:r>
          </w:p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proofErr w:type="gramStart"/>
            <w:r>
              <w:rPr>
                <w:rFonts w:eastAsia="方正仿宋_GBK" w:hint="eastAsia"/>
                <w:sz w:val="21"/>
                <w:szCs w:val="21"/>
                <w:lang/>
              </w:rPr>
              <w:t>本情况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单位名称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统一社会信用代码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B32C9" w:rsidTr="004514C3">
        <w:trPr>
          <w:trHeight w:hRule="exact" w:val="572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注册地址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办公地址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B32C9" w:rsidTr="004514C3">
        <w:trPr>
          <w:trHeight w:hRule="exact" w:val="497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法定代表人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所属区（市）县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B32C9" w:rsidTr="004514C3">
        <w:trPr>
          <w:trHeight w:hRule="exact" w:val="602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单位联系人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联系电话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</w:tr>
      <w:tr w:rsidR="000B32C9" w:rsidTr="004514C3">
        <w:trPr>
          <w:trHeight w:hRule="exact" w:val="153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单位简介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企业简介（包含企业基本情况，概述主要经营情况，重点阐述新经济特点</w:t>
            </w:r>
            <w:r>
              <w:rPr>
                <w:rFonts w:eastAsia="方正仿宋_GBK"/>
                <w:sz w:val="21"/>
                <w:szCs w:val="21"/>
                <w:lang/>
              </w:rPr>
              <w:t>800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字以内）</w:t>
            </w:r>
          </w:p>
        </w:tc>
      </w:tr>
      <w:tr w:rsidR="000B32C9" w:rsidTr="004514C3">
        <w:trPr>
          <w:trHeight w:hRule="exact" w:val="181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0"/>
                <w:szCs w:val="20"/>
                <w:lang/>
              </w:rPr>
              <w:t>市外销售收入范围（</w:t>
            </w:r>
            <w:r>
              <w:rPr>
                <w:rFonts w:eastAsia="方正仿宋_GBK"/>
                <w:sz w:val="20"/>
                <w:szCs w:val="20"/>
                <w:lang/>
              </w:rPr>
              <w:t>2023</w:t>
            </w:r>
            <w:r>
              <w:rPr>
                <w:rFonts w:eastAsia="方正仿宋_GBK" w:hint="eastAsia"/>
                <w:sz w:val="20"/>
                <w:szCs w:val="20"/>
                <w:lang/>
              </w:rPr>
              <w:t>年市外销售总额）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300" w:lineRule="exact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□</w:t>
            </w:r>
            <w:r>
              <w:rPr>
                <w:rFonts w:eastAsia="方正仿宋_GBK"/>
                <w:sz w:val="21"/>
                <w:szCs w:val="21"/>
                <w:lang/>
              </w:rPr>
              <w:t>5</w:t>
            </w:r>
            <w:proofErr w:type="gramStart"/>
            <w:r>
              <w:rPr>
                <w:rFonts w:eastAsia="方正仿宋_GBK" w:hint="eastAsia"/>
                <w:sz w:val="21"/>
                <w:szCs w:val="21"/>
                <w:lang/>
              </w:rPr>
              <w:t>千万</w:t>
            </w:r>
            <w:proofErr w:type="gramEnd"/>
            <w:r>
              <w:rPr>
                <w:rFonts w:eastAsia="方正仿宋_GBK"/>
                <w:sz w:val="21"/>
                <w:szCs w:val="21"/>
                <w:lang/>
              </w:rPr>
              <w:t>~1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亿元（含</w:t>
            </w:r>
            <w:r>
              <w:rPr>
                <w:rFonts w:eastAsia="方正仿宋_GBK"/>
                <w:sz w:val="21"/>
                <w:szCs w:val="21"/>
                <w:lang/>
              </w:rPr>
              <w:t>1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亿元）</w:t>
            </w:r>
            <w:r>
              <w:rPr>
                <w:rFonts w:eastAsia="方正仿宋_GBK"/>
                <w:sz w:val="21"/>
                <w:szCs w:val="21"/>
                <w:lang/>
              </w:rPr>
              <w:t xml:space="preserve">         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□</w:t>
            </w:r>
            <w:r>
              <w:rPr>
                <w:rFonts w:eastAsia="方正仿宋_GBK"/>
                <w:sz w:val="21"/>
                <w:szCs w:val="21"/>
                <w:lang/>
              </w:rPr>
              <w:t>1~5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亿元（含</w:t>
            </w:r>
            <w:r>
              <w:rPr>
                <w:rFonts w:eastAsia="方正仿宋_GBK"/>
                <w:sz w:val="21"/>
                <w:szCs w:val="21"/>
                <w:lang/>
              </w:rPr>
              <w:t>5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亿元）</w:t>
            </w:r>
          </w:p>
          <w:p w:rsidR="000B32C9" w:rsidRDefault="000B32C9" w:rsidP="004514C3">
            <w:pPr>
              <w:adjustRightInd w:val="0"/>
              <w:snapToGrid w:val="0"/>
              <w:spacing w:line="300" w:lineRule="exact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□</w:t>
            </w:r>
            <w:r>
              <w:rPr>
                <w:rFonts w:eastAsia="方正仿宋_GBK"/>
                <w:sz w:val="21"/>
                <w:szCs w:val="21"/>
                <w:lang/>
              </w:rPr>
              <w:t>5~10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亿元（含</w:t>
            </w:r>
            <w:r>
              <w:rPr>
                <w:rFonts w:eastAsia="方正仿宋_GBK"/>
                <w:sz w:val="21"/>
                <w:szCs w:val="21"/>
                <w:lang/>
              </w:rPr>
              <w:t>10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亿元）</w:t>
            </w:r>
            <w:r>
              <w:rPr>
                <w:rFonts w:eastAsia="方正仿宋_GBK"/>
                <w:sz w:val="21"/>
                <w:szCs w:val="21"/>
                <w:lang/>
              </w:rPr>
              <w:t xml:space="preserve">            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□</w:t>
            </w:r>
            <w:r>
              <w:rPr>
                <w:rFonts w:eastAsia="方正仿宋_GBK"/>
                <w:sz w:val="21"/>
                <w:szCs w:val="21"/>
                <w:lang/>
              </w:rPr>
              <w:t>10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亿元以上</w:t>
            </w:r>
          </w:p>
          <w:p w:rsidR="000B32C9" w:rsidRDefault="000B32C9" w:rsidP="004514C3">
            <w:pPr>
              <w:adjustRightInd w:val="0"/>
              <w:snapToGrid w:val="0"/>
              <w:spacing w:line="300" w:lineRule="exact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□不申报开拓外地市场资金奖励</w:t>
            </w:r>
          </w:p>
          <w:p w:rsidR="000B32C9" w:rsidRDefault="000B32C9" w:rsidP="004514C3">
            <w:pPr>
              <w:pStyle w:val="a0"/>
              <w:spacing w:line="300" w:lineRule="exact"/>
              <w:ind w:firstLineChars="0" w:firstLine="0"/>
              <w:rPr>
                <w:rFonts w:eastAsia="方正仿宋_GBK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注：申报开拓外地市场资金奖励</w:t>
            </w:r>
            <w:proofErr w:type="gramStart"/>
            <w:r>
              <w:rPr>
                <w:rFonts w:eastAsia="方正仿宋_GBK" w:hint="eastAsia"/>
                <w:sz w:val="21"/>
                <w:szCs w:val="21"/>
                <w:lang/>
              </w:rPr>
              <w:t>请勾选市外</w:t>
            </w:r>
            <w:proofErr w:type="gramEnd"/>
            <w:r>
              <w:rPr>
                <w:rFonts w:eastAsia="方正仿宋_GBK" w:hint="eastAsia"/>
                <w:sz w:val="21"/>
                <w:szCs w:val="21"/>
                <w:lang/>
              </w:rPr>
              <w:t>销售收入范围，不申报则</w:t>
            </w:r>
            <w:proofErr w:type="gramStart"/>
            <w:r>
              <w:rPr>
                <w:rFonts w:eastAsia="方正仿宋_GBK" w:hint="eastAsia"/>
                <w:sz w:val="21"/>
                <w:szCs w:val="21"/>
                <w:lang/>
              </w:rPr>
              <w:t>勾选最后</w:t>
            </w:r>
            <w:proofErr w:type="gramEnd"/>
            <w:r>
              <w:rPr>
                <w:rFonts w:eastAsia="方正仿宋_GBK" w:hint="eastAsia"/>
                <w:sz w:val="21"/>
                <w:szCs w:val="21"/>
                <w:lang/>
              </w:rPr>
              <w:t>一项</w:t>
            </w:r>
          </w:p>
        </w:tc>
      </w:tr>
      <w:tr w:rsidR="000B32C9" w:rsidTr="004514C3">
        <w:trPr>
          <w:trHeight w:hRule="exact" w:val="39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企业</w:t>
            </w:r>
            <w:r>
              <w:rPr>
                <w:rFonts w:eastAsia="方正仿宋_GBK"/>
                <w:sz w:val="21"/>
                <w:szCs w:val="21"/>
                <w:lang/>
              </w:rPr>
              <w:t>2023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年经营数据（单位</w:t>
            </w:r>
            <w:r>
              <w:rPr>
                <w:rFonts w:eastAsia="方正仿宋_GBK"/>
                <w:sz w:val="21"/>
                <w:szCs w:val="21"/>
                <w:lang/>
              </w:rPr>
              <w:t>: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金额</w:t>
            </w:r>
            <w:r>
              <w:rPr>
                <w:rFonts w:eastAsia="方正仿宋_GBK"/>
                <w:sz w:val="21"/>
                <w:szCs w:val="21"/>
                <w:lang/>
              </w:rPr>
              <w:t xml:space="preserve">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万元，增速</w:t>
            </w:r>
            <w:r>
              <w:rPr>
                <w:rFonts w:eastAsia="方正仿宋_GBK"/>
                <w:sz w:val="21"/>
                <w:szCs w:val="21"/>
                <w:lang/>
              </w:rPr>
              <w:t xml:space="preserve"> %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）</w:t>
            </w:r>
          </w:p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主营业务收入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hRule="exact" w:val="392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主营业务收入同比增速</w:t>
            </w:r>
            <w:r>
              <w:rPr>
                <w:rFonts w:eastAsia="方正仿宋_GBK"/>
                <w:sz w:val="21"/>
                <w:szCs w:val="21"/>
                <w:lang/>
              </w:rPr>
              <w:t>%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hRule="exact" w:val="397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净利润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hRule="exact" w:val="397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净利润同比增速</w:t>
            </w:r>
            <w:r>
              <w:rPr>
                <w:rFonts w:eastAsia="方正仿宋_GBK"/>
                <w:sz w:val="21"/>
                <w:szCs w:val="21"/>
                <w:lang/>
              </w:rPr>
              <w:t>%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hRule="exact" w:val="397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纳税额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hRule="exact" w:val="397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纳税额同比增速</w:t>
            </w:r>
            <w:r>
              <w:rPr>
                <w:rFonts w:eastAsia="方正仿宋_GBK"/>
                <w:sz w:val="21"/>
                <w:szCs w:val="21"/>
                <w:lang/>
              </w:rPr>
              <w:t>%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hRule="exact" w:val="567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市外销售收入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（不申报市外销售收入可不填）</w:t>
            </w:r>
          </w:p>
        </w:tc>
      </w:tr>
      <w:tr w:rsidR="000B32C9" w:rsidTr="004514C3">
        <w:trPr>
          <w:trHeight w:hRule="exact" w:val="567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市外销售收入同比增速</w:t>
            </w:r>
            <w:r>
              <w:rPr>
                <w:rFonts w:eastAsia="方正仿宋_GBK"/>
                <w:sz w:val="21"/>
                <w:szCs w:val="21"/>
                <w:lang/>
              </w:rPr>
              <w:t>%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（不申报市外销售收入可不填）</w:t>
            </w:r>
          </w:p>
        </w:tc>
      </w:tr>
      <w:tr w:rsidR="000B32C9" w:rsidTr="004514C3">
        <w:trPr>
          <w:trHeight w:val="431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资产负债率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val="598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企业创新能力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研发费用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val="598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研发费用同比增速</w:t>
            </w:r>
            <w:r>
              <w:rPr>
                <w:rFonts w:eastAsia="方正仿宋_GBK"/>
                <w:sz w:val="21"/>
                <w:szCs w:val="21"/>
                <w:lang/>
              </w:rPr>
              <w:t>%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val="598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>R&amp;D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经费投入强度</w:t>
            </w:r>
            <w:r>
              <w:rPr>
                <w:rFonts w:eastAsia="方正仿宋_GBK"/>
                <w:sz w:val="21"/>
                <w:szCs w:val="21"/>
                <w:lang/>
              </w:rPr>
              <w:t>%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val="598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专利授权数（</w:t>
            </w:r>
            <w:proofErr w:type="gramStart"/>
            <w:r>
              <w:rPr>
                <w:rFonts w:eastAsia="方正仿宋_GBK" w:hint="eastAsia"/>
                <w:sz w:val="21"/>
                <w:szCs w:val="21"/>
                <w:lang/>
              </w:rPr>
              <w:t>个</w:t>
            </w:r>
            <w:proofErr w:type="gramEnd"/>
            <w:r>
              <w:rPr>
                <w:rFonts w:eastAsia="方正仿宋_GBK" w:hint="eastAsia"/>
                <w:sz w:val="21"/>
                <w:szCs w:val="21"/>
                <w:lang/>
              </w:rPr>
              <w:t>）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val="598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有效专利数（</w:t>
            </w:r>
            <w:proofErr w:type="gramStart"/>
            <w:r>
              <w:rPr>
                <w:rFonts w:eastAsia="方正仿宋_GBK" w:hint="eastAsia"/>
                <w:sz w:val="21"/>
                <w:szCs w:val="21"/>
                <w:lang/>
              </w:rPr>
              <w:t>个</w:t>
            </w:r>
            <w:proofErr w:type="gramEnd"/>
            <w:r>
              <w:rPr>
                <w:rFonts w:eastAsia="方正仿宋_GBK" w:hint="eastAsia"/>
                <w:sz w:val="21"/>
                <w:szCs w:val="21"/>
                <w:lang/>
              </w:rPr>
              <w:t>）（说明：截至</w:t>
            </w:r>
            <w:r>
              <w:rPr>
                <w:rFonts w:eastAsia="方正仿宋_GBK"/>
                <w:sz w:val="21"/>
                <w:szCs w:val="21"/>
                <w:lang/>
              </w:rPr>
              <w:t>2023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年企业获得有效专利数）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val="750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融资情况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融资总额（万元）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val="75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人才团队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企业人才情况（硕士学历及以上人员个数）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val="75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>2022-2023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连续</w:t>
            </w:r>
            <w:r>
              <w:rPr>
                <w:rFonts w:eastAsia="方正仿宋_GBK"/>
                <w:sz w:val="21"/>
                <w:szCs w:val="21"/>
                <w:lang/>
              </w:rPr>
              <w:t>2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年参保人数占参保总人数的比重</w:t>
            </w:r>
            <w:r>
              <w:rPr>
                <w:rFonts w:eastAsia="方正仿宋_GBK"/>
                <w:sz w:val="21"/>
                <w:szCs w:val="21"/>
                <w:lang/>
              </w:rPr>
              <w:t xml:space="preserve"> %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val="75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参保基数在</w:t>
            </w:r>
            <w:r>
              <w:rPr>
                <w:rFonts w:eastAsia="方正仿宋_GBK"/>
                <w:sz w:val="21"/>
                <w:szCs w:val="21"/>
                <w:lang/>
              </w:rPr>
              <w:t>8000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元以上的人数占参保总人数比重</w:t>
            </w:r>
            <w:r>
              <w:rPr>
                <w:rFonts w:eastAsia="方正仿宋_GBK"/>
                <w:sz w:val="21"/>
                <w:szCs w:val="21"/>
                <w:lang/>
              </w:rPr>
              <w:t xml:space="preserve"> %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val="75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widowControl/>
              <w:jc w:val="left"/>
              <w:rPr>
                <w:rFonts w:eastAsia="方正仿宋_GBK"/>
                <w:sz w:val="21"/>
                <w:szCs w:val="21"/>
                <w:lang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>2023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年参保人数增长率</w:t>
            </w:r>
            <w:r>
              <w:rPr>
                <w:rFonts w:eastAsia="方正仿宋_GBK"/>
                <w:sz w:val="21"/>
                <w:szCs w:val="21"/>
                <w:lang/>
              </w:rPr>
              <w:t xml:space="preserve"> %</w:t>
            </w:r>
          </w:p>
        </w:tc>
        <w:tc>
          <w:tcPr>
            <w:tcW w:w="5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  <w:lang/>
              </w:rPr>
            </w:pPr>
          </w:p>
        </w:tc>
      </w:tr>
      <w:tr w:rsidR="000B32C9" w:rsidTr="004514C3">
        <w:trPr>
          <w:trHeight w:val="6065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 w:hint="eastAsia"/>
                <w:sz w:val="21"/>
                <w:szCs w:val="21"/>
                <w:lang/>
              </w:rPr>
              <w:t>申报单位承诺事项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Default="000B32C9" w:rsidP="004514C3">
            <w:pPr>
              <w:adjustRightInd w:val="0"/>
              <w:snapToGrid w:val="0"/>
              <w:spacing w:line="28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 xml:space="preserve">  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我单位自愿参加项目申报及后续监管，并郑重承诺如下：</w:t>
            </w:r>
          </w:p>
          <w:p w:rsidR="000B32C9" w:rsidRDefault="000B32C9" w:rsidP="004514C3">
            <w:pPr>
              <w:adjustRightInd w:val="0"/>
              <w:snapToGrid w:val="0"/>
              <w:spacing w:line="28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 xml:space="preserve">  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一、申报项目真实，申报资料真实、合法、有效，所有申请材料复印件已与其原件核对无误，均完全一致，不存在伪造、变造、抄袭等虚假情形。</w:t>
            </w:r>
          </w:p>
          <w:p w:rsidR="000B32C9" w:rsidRDefault="000B32C9" w:rsidP="004514C3">
            <w:pPr>
              <w:adjustRightInd w:val="0"/>
              <w:snapToGrid w:val="0"/>
              <w:spacing w:line="28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 xml:space="preserve">  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二、申报项目未曾获得其他市级财政补贴或奖励。</w:t>
            </w:r>
          </w:p>
          <w:p w:rsidR="000B32C9" w:rsidRDefault="000B32C9" w:rsidP="004514C3">
            <w:pPr>
              <w:adjustRightInd w:val="0"/>
              <w:snapToGrid w:val="0"/>
              <w:spacing w:line="28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 xml:space="preserve">  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三、</w:t>
            </w:r>
            <w:r>
              <w:rPr>
                <w:rFonts w:eastAsia="方正仿宋_GBK" w:hint="eastAsia"/>
                <w:spacing w:val="-6"/>
                <w:sz w:val="21"/>
                <w:szCs w:val="21"/>
                <w:lang/>
              </w:rPr>
              <w:t>本单位近三年信用良好，无重大安全事故、无违法记录、未在严重违法失信名单有效期内。</w:t>
            </w:r>
          </w:p>
          <w:p w:rsidR="000B32C9" w:rsidRDefault="000B32C9" w:rsidP="004514C3">
            <w:pPr>
              <w:adjustRightInd w:val="0"/>
              <w:snapToGrid w:val="0"/>
              <w:spacing w:line="28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 xml:space="preserve">  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四、本单位在申报项目期间及获得奖励后，自愿按要求接受审计和检查。</w:t>
            </w:r>
          </w:p>
          <w:p w:rsidR="000B32C9" w:rsidRDefault="000B32C9" w:rsidP="004514C3">
            <w:pPr>
              <w:adjustRightInd w:val="0"/>
              <w:snapToGrid w:val="0"/>
              <w:spacing w:line="280" w:lineRule="exact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 xml:space="preserve">   </w:t>
            </w:r>
          </w:p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 xml:space="preserve">  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法定代表人签名：</w:t>
            </w:r>
          </w:p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 xml:space="preserve">                         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申报单位名称（公章）：</w:t>
            </w:r>
          </w:p>
          <w:p w:rsidR="000B32C9" w:rsidRDefault="000B32C9" w:rsidP="004514C3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eastAsia="方正仿宋_GBK"/>
                <w:sz w:val="21"/>
                <w:szCs w:val="21"/>
                <w:lang/>
              </w:rPr>
              <w:t xml:space="preserve">                     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年</w:t>
            </w:r>
            <w:r>
              <w:rPr>
                <w:rFonts w:eastAsia="方正仿宋_GBK"/>
                <w:sz w:val="21"/>
                <w:szCs w:val="21"/>
                <w:lang/>
              </w:rPr>
              <w:t xml:space="preserve">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月</w:t>
            </w:r>
            <w:r>
              <w:rPr>
                <w:rFonts w:eastAsia="方正仿宋_GBK"/>
                <w:sz w:val="21"/>
                <w:szCs w:val="21"/>
                <w:lang/>
              </w:rPr>
              <w:t xml:space="preserve">  </w:t>
            </w:r>
            <w:r>
              <w:rPr>
                <w:rFonts w:eastAsia="方正仿宋_GBK" w:hint="eastAsia"/>
                <w:sz w:val="21"/>
                <w:szCs w:val="21"/>
                <w:lang/>
              </w:rPr>
              <w:t>日</w:t>
            </w:r>
          </w:p>
        </w:tc>
      </w:tr>
    </w:tbl>
    <w:p w:rsidR="000B32C9" w:rsidRDefault="000B32C9" w:rsidP="000B32C9">
      <w:pPr>
        <w:spacing w:line="440" w:lineRule="exact"/>
        <w:jc w:val="center"/>
        <w:rPr>
          <w:rFonts w:eastAsia="方正小标宋_GBK"/>
          <w:w w:val="95"/>
          <w:sz w:val="32"/>
          <w:szCs w:val="32"/>
        </w:rPr>
      </w:pPr>
    </w:p>
    <w:p w:rsidR="000B32C9" w:rsidRDefault="000B32C9" w:rsidP="000B32C9">
      <w:pPr>
        <w:snapToGrid w:val="0"/>
        <w:spacing w:line="590" w:lineRule="exact"/>
        <w:rPr>
          <w:rFonts w:ascii="方正小标宋简体" w:eastAsia="方正小标宋简体"/>
          <w:w w:val="70"/>
        </w:rPr>
      </w:pPr>
    </w:p>
    <w:p w:rsidR="000B32C9" w:rsidRDefault="000B32C9" w:rsidP="000B32C9">
      <w:pPr>
        <w:widowControl/>
        <w:jc w:val="left"/>
        <w:rPr>
          <w:rFonts w:ascii="方正小标宋简体" w:eastAsia="方正小标宋简体"/>
          <w:w w:val="70"/>
        </w:rPr>
        <w:sectPr w:rsidR="000B32C9">
          <w:pgSz w:w="11906" w:h="16838"/>
          <w:pgMar w:top="1134" w:right="1531" w:bottom="1134" w:left="1531" w:header="851" w:footer="1531" w:gutter="0"/>
          <w:cols w:space="720"/>
        </w:sectPr>
      </w:pPr>
    </w:p>
    <w:p w:rsidR="000B32C9" w:rsidRPr="001C6AA5" w:rsidRDefault="000B32C9" w:rsidP="000B32C9">
      <w:pPr>
        <w:pStyle w:val="a0"/>
        <w:topLinePunct/>
        <w:adjustRightInd w:val="0"/>
        <w:snapToGrid w:val="0"/>
        <w:spacing w:after="0"/>
        <w:ind w:firstLineChars="0" w:firstLine="0"/>
        <w:rPr>
          <w:rFonts w:eastAsia="方正黑体简体" w:hint="eastAsia"/>
          <w:w w:val="70"/>
        </w:rPr>
      </w:pPr>
      <w:r w:rsidRPr="001C6AA5">
        <w:rPr>
          <w:rFonts w:eastAsia="方正黑体简体" w:hint="eastAsia"/>
          <w:sz w:val="32"/>
          <w:szCs w:val="32"/>
        </w:rPr>
        <w:lastRenderedPageBreak/>
        <w:t>附件</w:t>
      </w:r>
      <w:r w:rsidRPr="001C6AA5">
        <w:rPr>
          <w:rFonts w:eastAsia="方正黑体简体" w:hint="eastAsia"/>
          <w:sz w:val="32"/>
          <w:szCs w:val="32"/>
        </w:rPr>
        <w:t>3</w:t>
      </w:r>
    </w:p>
    <w:p w:rsidR="000B32C9" w:rsidRPr="001C6AA5" w:rsidRDefault="000B32C9" w:rsidP="000B32C9">
      <w:pPr>
        <w:pStyle w:val="a0"/>
        <w:topLinePunct/>
        <w:adjustRightInd w:val="0"/>
        <w:snapToGrid w:val="0"/>
        <w:spacing w:after="0"/>
        <w:ind w:firstLineChars="0" w:firstLine="0"/>
        <w:jc w:val="center"/>
        <w:rPr>
          <w:rFonts w:eastAsia="方正小标宋简体" w:cs="方正小标宋_GBK" w:hint="eastAsia"/>
          <w:w w:val="70"/>
          <w:sz w:val="44"/>
          <w:szCs w:val="44"/>
        </w:rPr>
      </w:pPr>
      <w:r w:rsidRPr="001C6AA5">
        <w:rPr>
          <w:rFonts w:eastAsia="方正小标宋简体" w:cs="方正小标宋_GBK" w:hint="eastAsia"/>
          <w:sz w:val="44"/>
          <w:szCs w:val="44"/>
          <w:lang/>
        </w:rPr>
        <w:t>2024</w:t>
      </w:r>
      <w:r w:rsidRPr="001C6AA5">
        <w:rPr>
          <w:rFonts w:eastAsia="方正小标宋简体" w:cs="方正小标宋_GBK" w:hint="eastAsia"/>
          <w:sz w:val="44"/>
          <w:szCs w:val="44"/>
          <w:lang/>
        </w:rPr>
        <w:t>年成都市支持新经济双百、示范企业奖励项目推荐汇总表</w:t>
      </w:r>
    </w:p>
    <w:tbl>
      <w:tblPr>
        <w:tblW w:w="5000" w:type="pct"/>
        <w:tblLook w:val="04A0"/>
      </w:tblPr>
      <w:tblGrid>
        <w:gridCol w:w="376"/>
        <w:gridCol w:w="696"/>
        <w:gridCol w:w="441"/>
        <w:gridCol w:w="495"/>
        <w:gridCol w:w="397"/>
        <w:gridCol w:w="581"/>
        <w:gridCol w:w="376"/>
        <w:gridCol w:w="476"/>
        <w:gridCol w:w="376"/>
        <w:gridCol w:w="504"/>
        <w:gridCol w:w="376"/>
        <w:gridCol w:w="385"/>
        <w:gridCol w:w="385"/>
        <w:gridCol w:w="563"/>
        <w:gridCol w:w="696"/>
        <w:gridCol w:w="649"/>
        <w:gridCol w:w="856"/>
        <w:gridCol w:w="536"/>
        <w:gridCol w:w="910"/>
        <w:gridCol w:w="536"/>
        <w:gridCol w:w="536"/>
        <w:gridCol w:w="643"/>
        <w:gridCol w:w="496"/>
        <w:gridCol w:w="643"/>
        <w:gridCol w:w="376"/>
        <w:gridCol w:w="494"/>
        <w:gridCol w:w="376"/>
      </w:tblGrid>
      <w:tr w:rsidR="000B32C9" w:rsidTr="004514C3">
        <w:trPr>
          <w:trHeight w:val="905"/>
        </w:trPr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textAlignment w:val="center"/>
              <w:rPr>
                <w:rFonts w:ascii="方正楷体简体" w:eastAsia="方正楷体简体" w:hAnsi="方正楷体_GBK" w:cs="方正楷体_GBK"/>
                <w:sz w:val="22"/>
                <w:szCs w:val="22"/>
              </w:rPr>
            </w:pPr>
            <w:r w:rsidRPr="001C6AA5">
              <w:rPr>
                <w:rFonts w:ascii="方正楷体简体" w:eastAsia="方正楷体简体" w:hAnsi="方正楷体_GBK" w:cs="方正楷体_GBK" w:hint="eastAsia"/>
                <w:sz w:val="24"/>
                <w:szCs w:val="24"/>
                <w:lang/>
              </w:rPr>
              <w:t>推荐区（市）县新经济主管部门：（盖章）                                       区（市）县联系人及联系方式：</w:t>
            </w:r>
          </w:p>
        </w:tc>
      </w:tr>
      <w:tr w:rsidR="000B32C9" w:rsidTr="004514C3">
        <w:trPr>
          <w:trHeight w:val="655"/>
        </w:trPr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序号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注册区（市）县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企业名称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统一社会信用代码</w:t>
            </w:r>
          </w:p>
        </w:tc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  <w:lang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企业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2023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年经营数据</w:t>
            </w:r>
          </w:p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（单位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: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金额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 xml:space="preserve"> 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万元，增速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 xml:space="preserve"> %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）</w:t>
            </w:r>
          </w:p>
        </w:tc>
        <w:tc>
          <w:tcPr>
            <w:tcW w:w="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企业创新能力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融资情况</w:t>
            </w: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人才团队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新经济属性（重点阐述新经济特点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200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字以内）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是否申报开拓外地市场资金奖励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2023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年市外销售收入（万元）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企业联系人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企业联系电话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备注</w:t>
            </w:r>
          </w:p>
        </w:tc>
      </w:tr>
      <w:tr w:rsidR="000B32C9" w:rsidTr="004514C3">
        <w:trPr>
          <w:trHeight w:val="3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jc w:val="left"/>
              <w:rPr>
                <w:rFonts w:eastAsia="方正黑体简体" w:cs="方正黑体_GB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jc w:val="left"/>
              <w:rPr>
                <w:rFonts w:eastAsia="方正黑体简体" w:cs="方正黑体_GB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jc w:val="left"/>
              <w:rPr>
                <w:rFonts w:eastAsia="方正黑体简体" w:cs="方正黑体_GB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jc w:val="left"/>
              <w:rPr>
                <w:rFonts w:eastAsia="方正黑体简体" w:cs="方正黑体_GBK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主营业务收入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主营业务收入同比增速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净利润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净利润同比增速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纳税额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纳税额同比增速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资产负债率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研发费用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研发费用同比增速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R&amp;D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经费投入强度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专利授权数（</w:t>
            </w:r>
            <w:proofErr w:type="gramStart"/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个</w:t>
            </w:r>
            <w:proofErr w:type="gramEnd"/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）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有效专利数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(</w:t>
            </w:r>
            <w:proofErr w:type="gramStart"/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个</w:t>
            </w:r>
            <w:proofErr w:type="gramEnd"/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)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（说明：累计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2023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年企业获得有效专利数）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融资总额（万元）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企业人才情况（硕士学历及以上人员个数）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2022-2023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连续</w:t>
            </w:r>
            <w:r w:rsidRPr="001C6AA5">
              <w:rPr>
                <w:rFonts w:eastAsia="方正黑体简体"/>
                <w:sz w:val="16"/>
                <w:szCs w:val="16"/>
                <w:lang/>
              </w:rPr>
              <w:t>2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年参保人数占参保总人数的比重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参保基数在</w:t>
            </w:r>
            <w:r w:rsidRPr="001C6AA5">
              <w:rPr>
                <w:rStyle w:val="font61"/>
                <w:rFonts w:eastAsia="方正黑体简体"/>
                <w:sz w:val="16"/>
                <w:szCs w:val="16"/>
                <w:lang/>
              </w:rPr>
              <w:t>8000</w:t>
            </w:r>
            <w:r w:rsidRPr="001C6AA5">
              <w:rPr>
                <w:rStyle w:val="font61"/>
                <w:rFonts w:eastAsia="方正黑体简体" w:hint="eastAsia"/>
                <w:sz w:val="16"/>
                <w:szCs w:val="16"/>
                <w:lang/>
              </w:rPr>
              <w:t>元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以上的人数占参保总人数比重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left"/>
              <w:textAlignment w:val="center"/>
              <w:rPr>
                <w:rFonts w:eastAsia="方正黑体简体" w:cs="方正黑体_GBK"/>
                <w:sz w:val="16"/>
                <w:szCs w:val="16"/>
              </w:rPr>
            </w:pP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2023</w:t>
            </w:r>
            <w:r w:rsidRPr="001C6AA5">
              <w:rPr>
                <w:rFonts w:eastAsia="方正黑体简体" w:cs="方正黑体_GBK" w:hint="eastAsia"/>
                <w:sz w:val="16"/>
                <w:szCs w:val="16"/>
                <w:lang/>
              </w:rPr>
              <w:t>年参保人数增长率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jc w:val="left"/>
              <w:rPr>
                <w:rFonts w:eastAsia="方正黑体简体" w:cs="方正黑体_GB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jc w:val="left"/>
              <w:rPr>
                <w:rFonts w:eastAsia="方正黑体简体" w:cs="方正黑体_GB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jc w:val="left"/>
              <w:rPr>
                <w:rFonts w:eastAsia="方正黑体简体" w:cs="方正黑体_GB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jc w:val="left"/>
              <w:rPr>
                <w:rFonts w:eastAsia="方正黑体简体" w:cs="方正黑体_GB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jc w:val="left"/>
              <w:rPr>
                <w:rFonts w:eastAsia="方正黑体简体" w:cs="方正黑体_GBK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jc w:val="left"/>
              <w:rPr>
                <w:rFonts w:eastAsia="方正黑体简体" w:cs="方正黑体_GBK"/>
                <w:sz w:val="16"/>
                <w:szCs w:val="16"/>
              </w:rPr>
            </w:pPr>
          </w:p>
        </w:tc>
      </w:tr>
      <w:tr w:rsidR="000B32C9" w:rsidTr="004514C3">
        <w:trPr>
          <w:trHeight w:val="530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  <w:r w:rsidRPr="001C6AA5">
              <w:rPr>
                <w:rFonts w:eastAsia="方正黑体简体"/>
                <w:sz w:val="21"/>
                <w:szCs w:val="21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jc w:val="center"/>
              <w:rPr>
                <w:rFonts w:eastAsia="方正黑体简体"/>
                <w:sz w:val="21"/>
                <w:szCs w:val="21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</w:tr>
      <w:tr w:rsidR="000B32C9" w:rsidTr="004514C3">
        <w:trPr>
          <w:trHeight w:val="515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  <w:r w:rsidRPr="001C6AA5">
              <w:rPr>
                <w:rFonts w:eastAsia="方正黑体简体" w:cs="宋体" w:hint="eastAsia"/>
                <w:sz w:val="21"/>
                <w:szCs w:val="21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</w:tr>
      <w:tr w:rsidR="000B32C9" w:rsidTr="004514C3">
        <w:trPr>
          <w:trHeight w:val="475"/>
        </w:trPr>
        <w:tc>
          <w:tcPr>
            <w:tcW w:w="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Pr="001C6AA5" w:rsidRDefault="000B32C9" w:rsidP="004514C3">
            <w:pPr>
              <w:widowControl/>
              <w:spacing w:line="240" w:lineRule="exact"/>
              <w:rPr>
                <w:rFonts w:eastAsia="方正黑体简体" w:cs="宋体"/>
                <w:sz w:val="21"/>
                <w:szCs w:val="21"/>
              </w:rPr>
            </w:pPr>
          </w:p>
        </w:tc>
      </w:tr>
      <w:tr w:rsidR="000B32C9" w:rsidTr="004514C3">
        <w:trPr>
          <w:trHeight w:val="420"/>
        </w:trPr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32C9" w:rsidRDefault="000B32C9" w:rsidP="004514C3">
            <w:pPr>
              <w:widowControl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0B32C9" w:rsidRDefault="000B32C9" w:rsidP="000B32C9">
      <w:pPr>
        <w:sectPr w:rsidR="000B32C9" w:rsidSect="009466AD">
          <w:pgSz w:w="16838" w:h="11906" w:orient="landscape"/>
          <w:pgMar w:top="1800" w:right="1440" w:bottom="1800" w:left="1440" w:header="851" w:footer="992" w:gutter="0"/>
          <w:cols w:space="425"/>
          <w:docGrid w:type="lines" w:linePitch="449"/>
        </w:sectPr>
      </w:pPr>
    </w:p>
    <w:p w:rsidR="000B32C9" w:rsidRPr="00F9488B" w:rsidRDefault="000B32C9" w:rsidP="000B32C9">
      <w:pPr>
        <w:rPr>
          <w:rFonts w:hint="eastAsia"/>
        </w:rPr>
      </w:pPr>
    </w:p>
    <w:p w:rsidR="00EB7CA6" w:rsidRDefault="00EB7CA6"/>
    <w:sectPr w:rsidR="00EB7CA6" w:rsidSect="001C6AA5">
      <w:pgSz w:w="11906" w:h="16838"/>
      <w:pgMar w:top="1440" w:right="1797" w:bottom="1440" w:left="1797" w:header="851" w:footer="992" w:gutter="0"/>
      <w:cols w:space="425"/>
      <w:docGrid w:type="linesAndChars" w:linePitch="4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2E" w:rsidRPr="00CC53E3" w:rsidRDefault="000B32C9">
    <w:pPr>
      <w:pStyle w:val="a4"/>
      <w:rPr>
        <w:sz w:val="28"/>
        <w:szCs w:val="28"/>
      </w:rPr>
    </w:pPr>
    <w:r w:rsidRPr="00CC53E3">
      <w:rPr>
        <w:sz w:val="28"/>
        <w:szCs w:val="28"/>
      </w:rPr>
      <w:t xml:space="preserve">— </w:t>
    </w:r>
    <w:r w:rsidRPr="00CC53E3">
      <w:rPr>
        <w:sz w:val="28"/>
        <w:szCs w:val="28"/>
      </w:rPr>
      <w:fldChar w:fldCharType="begin"/>
    </w:r>
    <w:r w:rsidRPr="00CC53E3">
      <w:rPr>
        <w:sz w:val="28"/>
        <w:szCs w:val="28"/>
      </w:rPr>
      <w:instrText>PAGE   \*</w:instrText>
    </w:r>
    <w:r w:rsidRPr="00CC53E3">
      <w:rPr>
        <w:sz w:val="28"/>
        <w:szCs w:val="28"/>
      </w:rPr>
      <w:instrText xml:space="preserve"> MERGEFORMAT</w:instrText>
    </w:r>
    <w:r w:rsidRPr="00CC53E3">
      <w:rPr>
        <w:sz w:val="28"/>
        <w:szCs w:val="28"/>
      </w:rPr>
      <w:fldChar w:fldCharType="separate"/>
    </w:r>
    <w:r w:rsidRPr="00B91B9B">
      <w:rPr>
        <w:noProof/>
        <w:sz w:val="28"/>
        <w:szCs w:val="28"/>
        <w:lang w:val="zh-CN"/>
      </w:rPr>
      <w:t>12</w:t>
    </w:r>
    <w:r w:rsidRPr="00CC53E3">
      <w:rPr>
        <w:sz w:val="28"/>
        <w:szCs w:val="28"/>
      </w:rPr>
      <w:fldChar w:fldCharType="end"/>
    </w:r>
    <w:r w:rsidRPr="00CC53E3">
      <w:rPr>
        <w:sz w:val="28"/>
        <w:szCs w:val="28"/>
      </w:rPr>
      <w:t xml:space="preserve"> —</w:t>
    </w:r>
  </w:p>
  <w:p w:rsidR="001F222E" w:rsidRDefault="000B32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2E" w:rsidRPr="00CC53E3" w:rsidRDefault="000B32C9" w:rsidP="00CC53E3">
    <w:pPr>
      <w:pStyle w:val="a4"/>
      <w:wordWrap w:val="0"/>
      <w:jc w:val="right"/>
      <w:rPr>
        <w:sz w:val="28"/>
        <w:szCs w:val="28"/>
      </w:rPr>
    </w:pPr>
    <w:r w:rsidRPr="00CC53E3">
      <w:rPr>
        <w:sz w:val="28"/>
        <w:szCs w:val="28"/>
      </w:rPr>
      <w:t xml:space="preserve">— </w:t>
    </w:r>
    <w:r w:rsidRPr="00CC53E3">
      <w:rPr>
        <w:sz w:val="28"/>
        <w:szCs w:val="28"/>
      </w:rPr>
      <w:fldChar w:fldCharType="begin"/>
    </w:r>
    <w:r w:rsidRPr="00CC53E3">
      <w:rPr>
        <w:sz w:val="28"/>
        <w:szCs w:val="28"/>
      </w:rPr>
      <w:instrText>PAGE   \* MERGEFORMAT</w:instrText>
    </w:r>
    <w:r w:rsidRPr="00CC53E3">
      <w:rPr>
        <w:sz w:val="28"/>
        <w:szCs w:val="28"/>
      </w:rPr>
      <w:fldChar w:fldCharType="separate"/>
    </w:r>
    <w:r w:rsidRPr="000B32C9">
      <w:rPr>
        <w:noProof/>
        <w:sz w:val="28"/>
        <w:szCs w:val="28"/>
        <w:lang w:val="zh-CN"/>
      </w:rPr>
      <w:t>6</w:t>
    </w:r>
    <w:r w:rsidRPr="00CC53E3">
      <w:rPr>
        <w:sz w:val="28"/>
        <w:szCs w:val="28"/>
      </w:rPr>
      <w:fldChar w:fldCharType="end"/>
    </w:r>
    <w:r w:rsidRPr="00CC53E3">
      <w:rPr>
        <w:sz w:val="28"/>
        <w:szCs w:val="28"/>
      </w:rPr>
      <w:t xml:space="preserve"> —</w:t>
    </w:r>
  </w:p>
  <w:p w:rsidR="001F222E" w:rsidRDefault="000B32C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2C9"/>
    <w:rsid w:val="000B32C9"/>
    <w:rsid w:val="00EB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32C9"/>
    <w:pPr>
      <w:widowControl w:val="0"/>
      <w:jc w:val="both"/>
    </w:pPr>
    <w:rPr>
      <w:rFonts w:ascii="Times New Roman" w:eastAsia="方正仿宋简体" w:hAnsi="Times New Roman" w:cs="Times New Roman"/>
      <w:kern w:val="0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rsid w:val="000B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0B32C9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0"/>
    <w:uiPriority w:val="99"/>
    <w:semiHidden/>
    <w:unhideWhenUsed/>
    <w:rsid w:val="000B32C9"/>
    <w:pPr>
      <w:spacing w:after="120"/>
    </w:pPr>
  </w:style>
  <w:style w:type="character" w:customStyle="1" w:styleId="Char0">
    <w:name w:val="正文文本 Char"/>
    <w:basedOn w:val="a1"/>
    <w:link w:val="a5"/>
    <w:uiPriority w:val="99"/>
    <w:semiHidden/>
    <w:rsid w:val="000B32C9"/>
    <w:rPr>
      <w:rFonts w:ascii="Times New Roman" w:eastAsia="方正仿宋简体" w:hAnsi="Times New Roman" w:cs="Times New Roman"/>
      <w:kern w:val="0"/>
      <w:sz w:val="33"/>
      <w:szCs w:val="33"/>
    </w:rPr>
  </w:style>
  <w:style w:type="paragraph" w:styleId="a0">
    <w:name w:val="Body Text First Indent"/>
    <w:basedOn w:val="a5"/>
    <w:link w:val="Char1"/>
    <w:unhideWhenUsed/>
    <w:qFormat/>
    <w:rsid w:val="000B32C9"/>
    <w:pPr>
      <w:ind w:firstLineChars="100" w:firstLine="420"/>
    </w:pPr>
  </w:style>
  <w:style w:type="character" w:customStyle="1" w:styleId="Char1">
    <w:name w:val="正文首行缩进 Char"/>
    <w:basedOn w:val="Char0"/>
    <w:link w:val="a0"/>
    <w:rsid w:val="000B32C9"/>
  </w:style>
  <w:style w:type="paragraph" w:styleId="a6">
    <w:name w:val="Normal (Web)"/>
    <w:basedOn w:val="a"/>
    <w:semiHidden/>
    <w:unhideWhenUsed/>
    <w:qFormat/>
    <w:rsid w:val="000B32C9"/>
    <w:pPr>
      <w:spacing w:before="100" w:beforeAutospacing="1" w:after="100" w:afterAutospacing="1"/>
      <w:jc w:val="left"/>
    </w:pPr>
    <w:rPr>
      <w:sz w:val="24"/>
    </w:rPr>
  </w:style>
  <w:style w:type="character" w:customStyle="1" w:styleId="font61">
    <w:name w:val="font61"/>
    <w:rsid w:val="000B32C9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har2">
    <w:name w:val="Char"/>
    <w:basedOn w:val="a"/>
    <w:rsid w:val="000B32C9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1317</Words>
  <Characters>1568</Characters>
  <Application>Microsoft Office Word</Application>
  <DocSecurity>0</DocSecurity>
  <Lines>156</Lines>
  <Paragraphs>206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2024-04-30T03:30:00Z</dcterms:created>
  <dcterms:modified xsi:type="dcterms:W3CDTF">2024-04-30T03:30:00Z</dcterms:modified>
</cp:coreProperties>
</file>